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3" w:rsidRDefault="00DB2423" w:rsidP="00EA0A3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2423" w:rsidRDefault="00DB2423" w:rsidP="00EA0A3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B2423" w:rsidRDefault="00C7267E" w:rsidP="00EA0A3D">
      <w:pPr>
        <w:spacing w:line="276" w:lineRule="auto"/>
        <w:rPr>
          <w:rFonts w:ascii="Times New Roman" w:hAnsi="Times New Roman"/>
          <w:sz w:val="24"/>
          <w:szCs w:val="24"/>
        </w:rPr>
      </w:pPr>
      <w:r w:rsidRPr="00E92F0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7.25pt">
            <v:imagedata r:id="rId5" o:title="005"/>
          </v:shape>
        </w:pict>
      </w:r>
    </w:p>
    <w:p w:rsidR="00DB2423" w:rsidRDefault="00DB2423" w:rsidP="00EA0A3D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502"/>
        <w:gridCol w:w="1503"/>
        <w:gridCol w:w="1502"/>
        <w:gridCol w:w="1503"/>
        <w:gridCol w:w="1503"/>
      </w:tblGrid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CB715B">
              <w:rPr>
                <w:rFonts w:ascii="Times New Roman" w:hAnsi="Times New Roman"/>
                <w:sz w:val="24"/>
                <w:szCs w:val="24"/>
              </w:rPr>
              <w:t xml:space="preserve"> (углубленный уровень)</w:t>
            </w: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DB2423" w:rsidRPr="00C15859" w:rsidRDefault="00DB2423" w:rsidP="00CB715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C15859">
              <w:rPr>
                <w:rFonts w:ascii="Times New Roman" w:hAnsi="Times New Roman"/>
                <w:sz w:val="24"/>
                <w:szCs w:val="24"/>
              </w:rPr>
              <w:t xml:space="preserve"> общее образования, </w:t>
            </w:r>
            <w:r w:rsidR="00CB715B">
              <w:rPr>
                <w:rFonts w:ascii="Times New Roman" w:hAnsi="Times New Roman"/>
                <w:sz w:val="24"/>
                <w:szCs w:val="24"/>
              </w:rPr>
              <w:t>10</w:t>
            </w:r>
            <w:r w:rsidRPr="00C1585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DB2423" w:rsidRPr="00C15859" w:rsidRDefault="00DB2423" w:rsidP="000F6A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B2423" w:rsidRPr="00C15859" w:rsidRDefault="00DB2423" w:rsidP="000F6A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среднего общего образования по физике для 10-11 классов (профильный уровень, автор – В.А.Касьянов),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М.,-Дрофа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859"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13" w:type="dxa"/>
            <w:gridSpan w:val="5"/>
          </w:tcPr>
          <w:p w:rsidR="00DB2423" w:rsidRPr="002A6745" w:rsidRDefault="00DB2423" w:rsidP="000F6A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Физика 10 класс/В.А.Касьянов. Физика. Углубленный уровень – </w:t>
            </w:r>
            <w:proofErr w:type="spellStart"/>
            <w:r w:rsidRPr="002A6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М.:Дрофа</w:t>
            </w:r>
            <w:proofErr w:type="spellEnd"/>
            <w:r w:rsidRPr="002A6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2019.</w:t>
            </w:r>
          </w:p>
        </w:tc>
      </w:tr>
      <w:tr w:rsidR="00DB2423" w:rsidRPr="00C15859" w:rsidTr="000F6A08">
        <w:tc>
          <w:tcPr>
            <w:tcW w:w="2410" w:type="dxa"/>
          </w:tcPr>
          <w:p w:rsidR="00DB2423" w:rsidRPr="00C15859" w:rsidRDefault="00DB2423" w:rsidP="000F6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2423" w:rsidRPr="002A6745" w:rsidRDefault="00DB2423" w:rsidP="000F6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Физика 10 класс/В.А.Касьянов. Физика. Углубленный уровень – </w:t>
            </w:r>
            <w:proofErr w:type="spellStart"/>
            <w:r w:rsidRPr="002A6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М.:Дрофа</w:t>
            </w:r>
            <w:proofErr w:type="spellEnd"/>
            <w:r w:rsidRPr="002A67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2019.</w:t>
            </w:r>
          </w:p>
        </w:tc>
      </w:tr>
    </w:tbl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Pr="003025F7" w:rsidRDefault="00DB2423" w:rsidP="00080A14">
      <w:pPr>
        <w:widowControl w:val="0"/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025F7">
        <w:rPr>
          <w:rFonts w:ascii="Times New Roman" w:hAnsi="Times New Roman"/>
          <w:b/>
          <w:sz w:val="28"/>
          <w:szCs w:val="28"/>
        </w:rPr>
        <w:t>езультаты освоения учебного предмета</w:t>
      </w:r>
    </w:p>
    <w:p w:rsidR="00DB2423" w:rsidRPr="00D2014C" w:rsidRDefault="00DB2423" w:rsidP="00080A14">
      <w:pPr>
        <w:spacing w:line="240" w:lineRule="auto"/>
        <w:ind w:firstLine="600"/>
        <w:jc w:val="both"/>
        <w:rPr>
          <w:rStyle w:val="dash041e005f0431005f044b005f0447005f043d005f044b005f0439005f005fchar1char1"/>
          <w:szCs w:val="24"/>
        </w:rPr>
      </w:pPr>
    </w:p>
    <w:p w:rsidR="00DB2423" w:rsidRPr="00D2014C" w:rsidRDefault="00DB2423" w:rsidP="00080A14">
      <w:pPr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D2014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2014C">
        <w:rPr>
          <w:rFonts w:ascii="Times New Roman" w:hAnsi="Times New Roman"/>
          <w:b/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DB2423" w:rsidRPr="00D2014C" w:rsidRDefault="00DB2423" w:rsidP="00080A14">
      <w:pPr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D2014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3"/>
        </w:numPr>
        <w:tabs>
          <w:tab w:val="left" w:pos="993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B2423" w:rsidRPr="00D2014C" w:rsidRDefault="00DB2423" w:rsidP="00080A14">
      <w:pPr>
        <w:widowControl w:val="0"/>
        <w:numPr>
          <w:ilvl w:val="0"/>
          <w:numId w:val="43"/>
        </w:numPr>
        <w:tabs>
          <w:tab w:val="left" w:pos="993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3"/>
        </w:numPr>
        <w:tabs>
          <w:tab w:val="left" w:pos="993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D2014C">
        <w:rPr>
          <w:rFonts w:ascii="Times New Roman" w:hAnsi="Times New Roman"/>
          <w:sz w:val="24"/>
          <w:szCs w:val="24"/>
        </w:rPr>
        <w:t>е(</w:t>
      </w:r>
      <w:proofErr w:type="gramEnd"/>
      <w:r w:rsidRPr="00D2014C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DB2423" w:rsidRPr="00D2014C" w:rsidRDefault="00DB2423" w:rsidP="00080A14">
      <w:pPr>
        <w:widowControl w:val="0"/>
        <w:numPr>
          <w:ilvl w:val="0"/>
          <w:numId w:val="43"/>
        </w:numPr>
        <w:tabs>
          <w:tab w:val="left" w:pos="993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задач.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результата.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DB2423" w:rsidRPr="00D2014C" w:rsidRDefault="00DB2423" w:rsidP="00080A14">
      <w:pPr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D2014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строить </w:t>
      </w:r>
      <w:proofErr w:type="gramStart"/>
      <w:r w:rsidRPr="00D2014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2014C">
        <w:rPr>
          <w:rFonts w:ascii="Times New Roman" w:hAnsi="Times New Roman"/>
          <w:sz w:val="24"/>
          <w:szCs w:val="24"/>
        </w:rPr>
        <w:t>, умозаключение и делать выводы.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объединять предметы в группы по определенным признакам, сравнивать, классифицировать и обобщать факты.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определять логические связи между предметами, обозначать данные логические связи с помощью знаков в схеме;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переводить сложную по составу информацию из графического или формализованного</w:t>
      </w:r>
      <w:r w:rsidRPr="00D201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014C">
        <w:rPr>
          <w:rFonts w:ascii="Times New Roman" w:hAnsi="Times New Roman"/>
          <w:sz w:val="24"/>
          <w:szCs w:val="24"/>
        </w:rPr>
        <w:t xml:space="preserve">(символьного) представления в </w:t>
      </w:r>
      <w:proofErr w:type="gramStart"/>
      <w:r w:rsidRPr="00D2014C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2014C">
        <w:rPr>
          <w:rFonts w:ascii="Times New Roman" w:hAnsi="Times New Roman"/>
          <w:sz w:val="24"/>
          <w:szCs w:val="24"/>
        </w:rPr>
        <w:t>, и наоборот;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B2423" w:rsidRPr="00D2014C" w:rsidRDefault="00DB2423" w:rsidP="00080A14">
      <w:pPr>
        <w:widowControl w:val="0"/>
        <w:tabs>
          <w:tab w:val="left" w:pos="1134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текста.</w:t>
      </w:r>
    </w:p>
    <w:p w:rsidR="00DB2423" w:rsidRPr="003025F7" w:rsidRDefault="00DB2423" w:rsidP="00080A14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proofErr w:type="gramStart"/>
      <w:r w:rsidRPr="00D2014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2014C">
        <w:rPr>
          <w:rFonts w:ascii="Times New Roman" w:hAnsi="Times New Roman"/>
          <w:sz w:val="24"/>
          <w:szCs w:val="24"/>
        </w:rPr>
        <w:t xml:space="preserve"> сможет: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F7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системами.</w:t>
      </w:r>
    </w:p>
    <w:p w:rsidR="00DB2423" w:rsidRPr="00D2014C" w:rsidRDefault="00DB2423" w:rsidP="00080A14">
      <w:pPr>
        <w:tabs>
          <w:tab w:val="left" w:pos="993"/>
        </w:tabs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D2014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B2423" w:rsidRPr="00D2014C" w:rsidRDefault="00DB2423" w:rsidP="00080A14">
      <w:pPr>
        <w:pStyle w:val="ListParagraph1"/>
        <w:widowControl w:val="0"/>
        <w:tabs>
          <w:tab w:val="left" w:pos="0"/>
          <w:tab w:val="left" w:pos="426"/>
          <w:tab w:val="left" w:pos="1080"/>
        </w:tabs>
        <w:ind w:left="0" w:firstLine="60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 Обучающийся сможет: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0"/>
          <w:tab w:val="left" w:pos="993"/>
          <w:tab w:val="num" w:pos="1080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B2423" w:rsidRPr="00D2014C" w:rsidRDefault="00DB2423" w:rsidP="00080A14">
      <w:pPr>
        <w:widowControl w:val="0"/>
        <w:numPr>
          <w:ilvl w:val="0"/>
          <w:numId w:val="44"/>
        </w:numPr>
        <w:tabs>
          <w:tab w:val="left" w:pos="0"/>
          <w:tab w:val="left" w:pos="993"/>
          <w:tab w:val="num" w:pos="1080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B2423" w:rsidRPr="00D2014C" w:rsidRDefault="00DB2423" w:rsidP="00080A14">
      <w:pPr>
        <w:widowControl w:val="0"/>
        <w:tabs>
          <w:tab w:val="left" w:pos="993"/>
        </w:tabs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B2423" w:rsidRDefault="00DB2423" w:rsidP="00080A14">
      <w:pPr>
        <w:widowControl w:val="0"/>
        <w:numPr>
          <w:ilvl w:val="0"/>
          <w:numId w:val="44"/>
        </w:numPr>
        <w:tabs>
          <w:tab w:val="left" w:pos="993"/>
          <w:tab w:val="num" w:pos="1429"/>
        </w:tabs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DB2423" w:rsidRDefault="00DB2423" w:rsidP="00080A1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23" w:rsidRDefault="00DB2423" w:rsidP="00080A14">
      <w:pPr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3025F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B2423" w:rsidRDefault="00DB2423" w:rsidP="00080A14">
      <w:pPr>
        <w:spacing w:line="240" w:lineRule="auto"/>
        <w:ind w:firstLine="600"/>
        <w:jc w:val="both"/>
        <w:rPr>
          <w:rStyle w:val="dash041e005f0431005f044b005f0447005f043d005f044b005f0439005f005fchar1char1"/>
          <w:szCs w:val="24"/>
        </w:rPr>
      </w:pPr>
      <w:proofErr w:type="gramStart"/>
      <w:r>
        <w:rPr>
          <w:rStyle w:val="dash041e005f0431005f044b005f0447005f043d005f044b005f0439005f005fchar1char1"/>
          <w:szCs w:val="24"/>
        </w:rPr>
        <w:t>Г</w:t>
      </w:r>
      <w:r w:rsidRPr="00D2014C">
        <w:rPr>
          <w:rStyle w:val="dash041e005f0431005f044b005f0447005f043d005f044b005f0439005f005fchar1char1"/>
          <w:szCs w:val="24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  <w:r>
        <w:rPr>
          <w:rStyle w:val="dash041e005f0431005f044b005f0447005f043d005f044b005f0439005f005fchar1char1"/>
          <w:szCs w:val="24"/>
        </w:rPr>
        <w:t xml:space="preserve"> </w:t>
      </w:r>
      <w:proofErr w:type="spellStart"/>
      <w:r w:rsidRPr="00D2014C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2014C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труде;</w:t>
      </w:r>
      <w:proofErr w:type="gramEnd"/>
      <w:r>
        <w:rPr>
          <w:rStyle w:val="dash041e005f0431005f044b005f0447005f043d005f044b005f0439005f005fchar1char1"/>
          <w:szCs w:val="24"/>
        </w:rPr>
        <w:t xml:space="preserve"> </w:t>
      </w:r>
      <w:proofErr w:type="spellStart"/>
      <w:r w:rsidRPr="00D2014C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2014C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  <w:r>
        <w:rPr>
          <w:rStyle w:val="dash041e005f0431005f044b005f0447005f043d005f044b005f0439005f005fchar1char1"/>
          <w:szCs w:val="24"/>
        </w:rPr>
        <w:t xml:space="preserve"> </w:t>
      </w:r>
      <w:proofErr w:type="spellStart"/>
      <w:r w:rsidRPr="00D2014C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D2014C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жизни.</w:t>
      </w:r>
    </w:p>
    <w:p w:rsidR="00DB2423" w:rsidRDefault="00DB2423" w:rsidP="00080A14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23" w:rsidRPr="00D2014C" w:rsidRDefault="00DB2423" w:rsidP="00080A14">
      <w:pPr>
        <w:widowControl w:val="0"/>
        <w:tabs>
          <w:tab w:val="left" w:pos="993"/>
        </w:tabs>
        <w:spacing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DB2423" w:rsidRDefault="00DB2423" w:rsidP="00080A14">
      <w:pPr>
        <w:tabs>
          <w:tab w:val="num" w:pos="284"/>
        </w:tabs>
        <w:spacing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DB2423" w:rsidRDefault="00DB2423" w:rsidP="00080A14">
      <w:pPr>
        <w:tabs>
          <w:tab w:val="num" w:pos="284"/>
        </w:tabs>
        <w:spacing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DB2423" w:rsidRPr="00080A14" w:rsidRDefault="00DB2423" w:rsidP="00080A14">
      <w:pPr>
        <w:tabs>
          <w:tab w:val="num" w:pos="284"/>
        </w:tabs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080A1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B2423" w:rsidRPr="002A1522" w:rsidRDefault="00DB2423" w:rsidP="00080A14">
      <w:pPr>
        <w:tabs>
          <w:tab w:val="num" w:pos="284"/>
        </w:tabs>
        <w:spacing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  <w:r w:rsidRPr="00080A14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  <w:r w:rsidRPr="00080A1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 xml:space="preserve">устанавливать взаимосвязь </w:t>
      </w:r>
      <w:proofErr w:type="spellStart"/>
      <w:proofErr w:type="gramStart"/>
      <w:r w:rsidRPr="00080A14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080A14">
        <w:rPr>
          <w:rFonts w:ascii="Times New Roman" w:hAnsi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080A1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080A14">
        <w:rPr>
          <w:rFonts w:ascii="Times New Roman" w:hAnsi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proofErr w:type="gramStart"/>
      <w:r w:rsidRPr="00080A14">
        <w:rPr>
          <w:rFonts w:ascii="Times New Roman" w:hAnsi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080A1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80A14">
        <w:rPr>
          <w:rFonts w:ascii="Times New Roman" w:hAnsi="Times New Roman"/>
          <w:sz w:val="24"/>
          <w:szCs w:val="24"/>
        </w:rPr>
        <w:t xml:space="preserve"> задач;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080A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0A14">
        <w:rPr>
          <w:rFonts w:ascii="Times New Roman" w:hAnsi="Times New Roman"/>
          <w:sz w:val="24"/>
          <w:szCs w:val="24"/>
        </w:rPr>
        <w:t>изученных машин, приборов и других технических устрой</w:t>
      </w:r>
      <w:proofErr w:type="gramStart"/>
      <w:r w:rsidRPr="00080A14">
        <w:rPr>
          <w:rFonts w:ascii="Times New Roman" w:hAnsi="Times New Roman"/>
          <w:sz w:val="24"/>
          <w:szCs w:val="24"/>
        </w:rPr>
        <w:t>ств дл</w:t>
      </w:r>
      <w:proofErr w:type="gramEnd"/>
      <w:r w:rsidRPr="00080A14">
        <w:rPr>
          <w:rFonts w:ascii="Times New Roman" w:hAnsi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080A14" w:rsidRDefault="00DB2423" w:rsidP="00080A14">
      <w:pPr>
        <w:rPr>
          <w:rFonts w:ascii="Times New Roman" w:hAnsi="Times New Roman" w:cs="Times New Roman"/>
          <w:b/>
          <w:sz w:val="24"/>
          <w:szCs w:val="24"/>
        </w:rPr>
      </w:pPr>
      <w:r w:rsidRPr="00080A1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proofErr w:type="gramStart"/>
      <w:r w:rsidRPr="00C80EEC">
        <w:rPr>
          <w:rFonts w:ascii="Times New Roman" w:hAnsi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C80EE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80EEC">
        <w:rPr>
          <w:rFonts w:ascii="Times New Roman" w:hAnsi="Times New Roman"/>
          <w:sz w:val="24"/>
          <w:szCs w:val="24"/>
        </w:rPr>
        <w:t xml:space="preserve"> связей;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C80EEC">
        <w:rPr>
          <w:rFonts w:ascii="Times New Roman" w:hAnsi="Times New Roman"/>
          <w:sz w:val="24"/>
          <w:szCs w:val="24"/>
        </w:rPr>
        <w:t>проблему</w:t>
      </w:r>
      <w:proofErr w:type="gramEnd"/>
      <w:r w:rsidRPr="00C80EEC">
        <w:rPr>
          <w:rFonts w:ascii="Times New Roman" w:hAnsi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080A14" w:rsidRDefault="00DB2423" w:rsidP="00080A14">
      <w:pPr>
        <w:rPr>
          <w:rFonts w:ascii="Times New Roman" w:hAnsi="Times New Roman" w:cs="Times New Roman"/>
          <w:b/>
          <w:sz w:val="24"/>
          <w:szCs w:val="24"/>
        </w:rPr>
      </w:pPr>
      <w:r w:rsidRPr="00080A14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proofErr w:type="gramStart"/>
      <w:r w:rsidRPr="00080A14">
        <w:rPr>
          <w:rFonts w:ascii="Times New Roman" w:hAnsi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080A1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80A14">
        <w:rPr>
          <w:rFonts w:ascii="Times New Roman" w:hAnsi="Times New Roman"/>
          <w:sz w:val="24"/>
          <w:szCs w:val="24"/>
        </w:rPr>
        <w:t xml:space="preserve"> задач;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DB2423" w:rsidRPr="00080A14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080A14">
        <w:rPr>
          <w:rFonts w:ascii="Times New Roman" w:hAnsi="Times New Roman"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080A14">
        <w:rPr>
          <w:rFonts w:ascii="Times New Roman" w:hAnsi="Times New Roman"/>
          <w:sz w:val="24"/>
          <w:szCs w:val="24"/>
        </w:rPr>
        <w:t>проблему</w:t>
      </w:r>
      <w:proofErr w:type="gramEnd"/>
      <w:r w:rsidRPr="00080A14">
        <w:rPr>
          <w:rFonts w:ascii="Times New Roman" w:hAnsi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080A14" w:rsidRDefault="00DB2423" w:rsidP="00080A14">
      <w:pPr>
        <w:rPr>
          <w:rFonts w:ascii="Times New Roman" w:hAnsi="Times New Roman" w:cs="Times New Roman"/>
          <w:b/>
          <w:sz w:val="24"/>
          <w:szCs w:val="24"/>
        </w:rPr>
      </w:pPr>
      <w:r w:rsidRPr="00080A14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DB2423" w:rsidRPr="00080A14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proofErr w:type="gramStart"/>
      <w:r w:rsidRPr="00C80EEC">
        <w:rPr>
          <w:rFonts w:ascii="Times New Roman" w:hAnsi="Times New Roman"/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решать экспериментальные</w:t>
      </w:r>
      <w:r w:rsidRPr="00C80EEC">
        <w:rPr>
          <w:rFonts w:ascii="Times New Roman" w:hAnsi="Times New Roman"/>
          <w:color w:val="20124D"/>
          <w:sz w:val="24"/>
          <w:szCs w:val="24"/>
        </w:rPr>
        <w:t>,</w:t>
      </w:r>
      <w:r w:rsidRPr="00C80EEC">
        <w:rPr>
          <w:rFonts w:ascii="Times New Roman" w:hAnsi="Times New Roman"/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DB2423" w:rsidRPr="00C80EEC" w:rsidRDefault="00DB2423" w:rsidP="00080A14">
      <w:pPr>
        <w:pStyle w:val="a"/>
        <w:rPr>
          <w:rFonts w:ascii="Times New Roman" w:hAnsi="Times New Roman"/>
          <w:sz w:val="24"/>
          <w:szCs w:val="24"/>
        </w:rPr>
      </w:pPr>
      <w:r w:rsidRPr="00C80EEC">
        <w:rPr>
          <w:rFonts w:ascii="Times New Roman" w:hAnsi="Times New Roman"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DB2423" w:rsidRPr="00C80EEC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C80EEC" w:rsidRDefault="00DB2423" w:rsidP="00080A14">
      <w:pPr>
        <w:rPr>
          <w:rFonts w:ascii="Times New Roman" w:hAnsi="Times New Roman" w:cs="Times New Roman"/>
          <w:sz w:val="24"/>
          <w:szCs w:val="24"/>
        </w:rPr>
      </w:pPr>
    </w:p>
    <w:p w:rsidR="00DB2423" w:rsidRPr="00C80EEC" w:rsidRDefault="00DB2423" w:rsidP="00080A14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EC">
        <w:rPr>
          <w:rFonts w:ascii="Times New Roman" w:hAnsi="Times New Roman" w:cs="Times New Roman"/>
          <w:sz w:val="24"/>
          <w:szCs w:val="24"/>
        </w:rPr>
        <w:br w:type="page"/>
      </w:r>
    </w:p>
    <w:p w:rsidR="00DB2423" w:rsidRPr="0090150A" w:rsidRDefault="00DB2423" w:rsidP="00080A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0150A">
        <w:rPr>
          <w:rFonts w:ascii="Times New Roman" w:hAnsi="Times New Roman"/>
          <w:b/>
          <w:sz w:val="28"/>
          <w:szCs w:val="28"/>
        </w:rPr>
        <w:t>СОДЕРЖАНИЕ</w:t>
      </w: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10 класс</w:t>
      </w: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ВВЕДЕНИЕ (3 ч)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Физика в познании вещества, по</w:t>
      </w:r>
      <w:r>
        <w:rPr>
          <w:rFonts w:ascii="Times New Roman" w:hAnsi="Times New Roman"/>
          <w:sz w:val="24"/>
          <w:szCs w:val="24"/>
        </w:rPr>
        <w:t xml:space="preserve">ля, пространства и времени </w:t>
      </w:r>
    </w:p>
    <w:p w:rsidR="00DB2423" w:rsidRPr="00B4116B" w:rsidRDefault="00DB2423" w:rsidP="00C80EE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Что изучает физика. Физический эксперимент, теория. Симметрия и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законы. Идея атомизма. Фундаментальные взаимодействия. Базовые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единицы в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B4116B">
        <w:rPr>
          <w:rFonts w:ascii="Times New Roman" w:hAnsi="Times New Roman"/>
          <w:sz w:val="24"/>
          <w:szCs w:val="24"/>
        </w:rPr>
        <w:t>еханике, их единицы.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МЕХАНИКА (64 ч)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Кинематика материальной точки 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Траектория. Закон движения. Перемещение. Путь и перемещение. Средняя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скорость. </w:t>
      </w:r>
      <w:r>
        <w:rPr>
          <w:rFonts w:ascii="Times New Roman" w:hAnsi="Times New Roman"/>
          <w:sz w:val="24"/>
          <w:szCs w:val="24"/>
        </w:rPr>
        <w:t>М</w:t>
      </w:r>
      <w:r w:rsidRPr="00B4116B">
        <w:rPr>
          <w:rFonts w:ascii="Times New Roman" w:hAnsi="Times New Roman"/>
          <w:sz w:val="24"/>
          <w:szCs w:val="24"/>
        </w:rPr>
        <w:t>гновенная скорость. Относительная скорость движения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Равномерное прямолинейное движение. График равномерного прямолинейного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движения. Ускорение. Прямолинейное движение с постоянным ускорением.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Равнопеременное прямолинейное движение. Свободное падение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Одномерное движение в поле тяжести при наличии начальной скорости.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Баллистическое движение. Баллистическое движение в атмосфере. Кинематика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периодического движения. Колебательное движение материальной точки.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Динамика материальной точки 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Принцип относительности Галилея. Первый закон Ньютона. Второй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Ньютона. Третий закон Ньютона. Гравитационная сила. Закон всемирного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тяготения. Сила тяжести. Сила упругости. Вес тела. Сила трения. 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законов Ньютона. Условие равновесия тела для поступательного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Устойчивость твердых тел.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Законы сохранения 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Импульс материальной точки. Закон сохранения импульса. Реактивное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движение. Работа силы. Потенциальная энергия. Потенциальная энергия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при гравитационном и упругом взаимодействиях. Кинетическая энергия.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Условие равновесия тела </w:t>
      </w:r>
      <w:proofErr w:type="gramStart"/>
      <w:r w:rsidRPr="00B4116B">
        <w:rPr>
          <w:rFonts w:ascii="Times New Roman" w:hAnsi="Times New Roman"/>
          <w:sz w:val="24"/>
          <w:szCs w:val="24"/>
        </w:rPr>
        <w:t>для</w:t>
      </w:r>
      <w:proofErr w:type="gramEnd"/>
      <w:r w:rsidRPr="00B4116B">
        <w:rPr>
          <w:rFonts w:ascii="Times New Roman" w:hAnsi="Times New Roman"/>
          <w:sz w:val="24"/>
          <w:szCs w:val="24"/>
        </w:rPr>
        <w:t xml:space="preserve"> вращательного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16B">
        <w:rPr>
          <w:rFonts w:ascii="Times New Roman" w:hAnsi="Times New Roman"/>
          <w:sz w:val="24"/>
          <w:szCs w:val="24"/>
        </w:rPr>
        <w:t>вижения</w:t>
      </w:r>
      <w:proofErr w:type="spellEnd"/>
      <w:r w:rsidRPr="00B4116B">
        <w:rPr>
          <w:rFonts w:ascii="Times New Roman" w:hAnsi="Times New Roman"/>
          <w:sz w:val="24"/>
          <w:szCs w:val="24"/>
        </w:rPr>
        <w:t>. Устойчивость твердых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тел и конструкций. Мощность. Закон сохранения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16B">
        <w:rPr>
          <w:rFonts w:ascii="Times New Roman" w:hAnsi="Times New Roman"/>
          <w:sz w:val="24"/>
          <w:szCs w:val="24"/>
        </w:rPr>
        <w:t>еханической</w:t>
      </w:r>
      <w:proofErr w:type="spellEnd"/>
      <w:r w:rsidRPr="00B4116B">
        <w:rPr>
          <w:rFonts w:ascii="Times New Roman" w:hAnsi="Times New Roman"/>
          <w:sz w:val="24"/>
          <w:szCs w:val="24"/>
        </w:rPr>
        <w:t xml:space="preserve"> энергии.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Абсолютно неупругое столкновение. </w:t>
      </w:r>
      <w:proofErr w:type="gramStart"/>
      <w:r w:rsidRPr="00B4116B">
        <w:rPr>
          <w:rFonts w:ascii="Times New Roman" w:hAnsi="Times New Roman"/>
          <w:sz w:val="24"/>
          <w:szCs w:val="24"/>
        </w:rPr>
        <w:t>Абсолютно упругое</w:t>
      </w:r>
      <w:proofErr w:type="gramEnd"/>
      <w:r w:rsidRPr="00B41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</w:t>
      </w:r>
      <w:r w:rsidRPr="00B4116B">
        <w:rPr>
          <w:rFonts w:ascii="Times New Roman" w:hAnsi="Times New Roman"/>
          <w:sz w:val="24"/>
          <w:szCs w:val="24"/>
        </w:rPr>
        <w:t>олкновение.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Динамика периодического движения </w:t>
      </w:r>
    </w:p>
    <w:p w:rsidR="00DB2423" w:rsidRPr="00B4116B" w:rsidRDefault="00DB2423" w:rsidP="00080A14">
      <w:pPr>
        <w:pStyle w:val="a8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Движение тел в гравитационном поле. Динамика свободных колебаний.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Колебательная система под действием внешних сил, не зависящих от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Вынужденные колебания. Резонанс.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Релятивистская механика 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Постулаты специальной теории относительности. Относительность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Замедление времени. Релятивистский закон сложения скоростей. Взаимосвязь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массы и энергии.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МОЛЕКУЛЯРНАЯ ФИЗИКА (49 ч)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Молекулярная структура вещества 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Строение атома. Масса атомов. Молярная масса. Количество вещества.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Агрегатные состояния вещества. Агрегатные состояния вещества.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Молекулярно-кинетическая теория идеального газа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Распределение молекул идеального газа в пространстве. Распределение молекул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116B">
        <w:rPr>
          <w:rFonts w:ascii="Times New Roman" w:hAnsi="Times New Roman"/>
          <w:sz w:val="24"/>
          <w:szCs w:val="24"/>
        </w:rPr>
        <w:t>идеального газа в пространстве. Распределение молекул идеального газа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16B">
        <w:rPr>
          <w:rFonts w:ascii="Times New Roman" w:hAnsi="Times New Roman"/>
          <w:sz w:val="24"/>
          <w:szCs w:val="24"/>
        </w:rPr>
        <w:t>коростям</w:t>
      </w:r>
      <w:proofErr w:type="spellEnd"/>
      <w:r w:rsidRPr="00B4116B">
        <w:rPr>
          <w:rFonts w:ascii="Times New Roman" w:hAnsi="Times New Roman"/>
          <w:sz w:val="24"/>
          <w:szCs w:val="24"/>
        </w:rPr>
        <w:t>. Температура. Шкалы температур. Основное уравнение молекулярно-</w:t>
      </w:r>
      <w:r>
        <w:rPr>
          <w:rFonts w:ascii="Times New Roman" w:hAnsi="Times New Roman"/>
          <w:sz w:val="24"/>
          <w:szCs w:val="24"/>
        </w:rPr>
        <w:t xml:space="preserve"> ки</w:t>
      </w:r>
      <w:r w:rsidRPr="00B4116B">
        <w:rPr>
          <w:rFonts w:ascii="Times New Roman" w:hAnsi="Times New Roman"/>
          <w:sz w:val="24"/>
          <w:szCs w:val="24"/>
        </w:rPr>
        <w:t xml:space="preserve">нетической теории. Уравнение </w:t>
      </w:r>
      <w:proofErr w:type="spellStart"/>
      <w:r w:rsidRPr="00B4116B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B4116B">
        <w:rPr>
          <w:rFonts w:ascii="Times New Roman" w:hAnsi="Times New Roman"/>
          <w:sz w:val="24"/>
          <w:szCs w:val="24"/>
        </w:rPr>
        <w:t>—Менделеева. Изотермический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процесс. Изобарный процесс. Изохорный процесс.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Термодинамика </w:t>
      </w:r>
    </w:p>
    <w:p w:rsidR="00DB2423" w:rsidRPr="00B4116B" w:rsidRDefault="00DB2423" w:rsidP="00080A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Внутренняя энергия. Работа газа при расширении и сжатии. Работа газа при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16B">
        <w:rPr>
          <w:rFonts w:ascii="Times New Roman" w:hAnsi="Times New Roman"/>
          <w:sz w:val="24"/>
          <w:szCs w:val="24"/>
        </w:rPr>
        <w:t>изопроцессах</w:t>
      </w:r>
      <w:proofErr w:type="spellEnd"/>
      <w:r w:rsidRPr="00B4116B">
        <w:rPr>
          <w:rFonts w:ascii="Times New Roman" w:hAnsi="Times New Roman"/>
          <w:sz w:val="24"/>
          <w:szCs w:val="24"/>
        </w:rPr>
        <w:t>. Первый закон термодинамики. Применение первого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термодинамики для </w:t>
      </w:r>
      <w:proofErr w:type="spellStart"/>
      <w:r w:rsidRPr="00B4116B">
        <w:rPr>
          <w:rFonts w:ascii="Times New Roman" w:hAnsi="Times New Roman"/>
          <w:sz w:val="24"/>
          <w:szCs w:val="24"/>
        </w:rPr>
        <w:t>изопроцессов</w:t>
      </w:r>
      <w:proofErr w:type="spellEnd"/>
      <w:r w:rsidRPr="00B4116B">
        <w:rPr>
          <w:rFonts w:ascii="Times New Roman" w:hAnsi="Times New Roman"/>
          <w:sz w:val="24"/>
          <w:szCs w:val="24"/>
        </w:rPr>
        <w:t>. Адиабатный процесс. Тепловые двигатели.</w:t>
      </w: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Второй закон термодинамики.</w:t>
      </w:r>
    </w:p>
    <w:p w:rsidR="00DB2423" w:rsidRPr="00B4116B" w:rsidRDefault="00DB2423" w:rsidP="00080A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Жидкость и пар 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Фазовый переход пар— </w:t>
      </w:r>
      <w:proofErr w:type="gramStart"/>
      <w:r w:rsidRPr="00B4116B">
        <w:rPr>
          <w:rFonts w:ascii="Times New Roman" w:hAnsi="Times New Roman"/>
          <w:sz w:val="24"/>
          <w:szCs w:val="24"/>
        </w:rPr>
        <w:t>жи</w:t>
      </w:r>
      <w:proofErr w:type="gramEnd"/>
      <w:r w:rsidRPr="00B4116B">
        <w:rPr>
          <w:rFonts w:ascii="Times New Roman" w:hAnsi="Times New Roman"/>
          <w:sz w:val="24"/>
          <w:szCs w:val="24"/>
        </w:rPr>
        <w:t>дкость. Испарение. Конденсация. Насыщенный пар.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Влажность воздуха. Кипение жидкости. Поверхностное натяжение. Смачивание.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Капиллярность. Гидростатика. Закон Архимеда. Практическое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закона Архимеда. Гидродинамика. Уравнение Бернулли. Аэродинамика.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Подъемная сила крыла.</w:t>
      </w:r>
    </w:p>
    <w:p w:rsidR="00DB2423" w:rsidRPr="00B4116B" w:rsidRDefault="00DB2423" w:rsidP="00E436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 xml:space="preserve">Твердое тело </w:t>
      </w:r>
    </w:p>
    <w:p w:rsidR="00DB2423" w:rsidRPr="00B4116B" w:rsidRDefault="00DB2423" w:rsidP="00080A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Кристаллизация и плавление твердых тел. Структура твердых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Кристаллическая решетка. Механические свойства твердых тел.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Механические волны. Акустика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Распространение волн в упругой среде. Отражение волн. Периодические волны.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Стоячие волны. Звуковые волны. Высота, тембр, громкость звука.</w:t>
      </w:r>
    </w:p>
    <w:p w:rsidR="00DB2423" w:rsidRPr="00B4116B" w:rsidRDefault="00DB2423" w:rsidP="00080A1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ЭЛЕКТРОДИНАМИКА (24 ч)</w:t>
      </w:r>
    </w:p>
    <w:p w:rsidR="00DB2423" w:rsidRPr="00B4116B" w:rsidRDefault="00DB2423" w:rsidP="00080A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116B">
        <w:rPr>
          <w:rFonts w:ascii="Times New Roman" w:hAnsi="Times New Roman"/>
          <w:sz w:val="24"/>
          <w:szCs w:val="24"/>
        </w:rPr>
        <w:t>Силы электромагнитного взаимодействия неподвижных зарядов Электрический заряд. Квантование заряда. Электризация тел. Закон 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заряда. Закон Кулона. Равновесие статических зарядов. Напряженность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электрического поля. Линии напряженности электростатического поля.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Принцип суперпозиции электрических полей. Электростатическое поле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заряженной сферы и заряженной плоскости.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 xml:space="preserve">Энергия электромагнитного взаимодействия неподвижных зарядов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Работа сил электростатического поля. Потенциал электростатического поля.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Разность потенциалов. Измерение разности потенциалов. Электрическое поле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веществе. Диэлектрики в электростатическом поле. Проводники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электростатическом поле. Электроемкость уединенного проводника.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Электроемкость конденсатора. Соединение конденсаторов. Энергия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электростатического поля. Объемная плотность энергии электростатического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16B">
        <w:rPr>
          <w:rFonts w:ascii="Times New Roman" w:hAnsi="Times New Roman"/>
          <w:sz w:val="24"/>
          <w:szCs w:val="24"/>
        </w:rPr>
        <w:t>поля.</w:t>
      </w: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Физический практикум (20 ч)</w:t>
      </w:r>
    </w:p>
    <w:p w:rsidR="00DB2423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Резерв времени (10 ч)</w:t>
      </w:r>
    </w:p>
    <w:p w:rsidR="00DB2423" w:rsidRDefault="00DB2423" w:rsidP="00080A14">
      <w:pPr>
        <w:pStyle w:val="a8"/>
        <w:rPr>
          <w:rFonts w:ascii="Times New Roman" w:hAnsi="Times New Roman"/>
          <w:b/>
        </w:rPr>
      </w:pP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</w:p>
    <w:p w:rsidR="00DB2423" w:rsidRPr="00B4116B" w:rsidRDefault="00DB2423" w:rsidP="00080A14">
      <w:pPr>
        <w:pStyle w:val="a8"/>
        <w:rPr>
          <w:rFonts w:ascii="Times New Roman" w:hAnsi="Times New Roman"/>
          <w:b/>
        </w:rPr>
      </w:pPr>
      <w:r w:rsidRPr="00B4116B">
        <w:rPr>
          <w:rFonts w:ascii="Times New Roman" w:hAnsi="Times New Roman"/>
          <w:b/>
        </w:rPr>
        <w:t>11 класс</w:t>
      </w:r>
    </w:p>
    <w:p w:rsidR="00DB2423" w:rsidRPr="00B4116B" w:rsidRDefault="00DB2423" w:rsidP="00080A14">
      <w:pPr>
        <w:pStyle w:val="a8"/>
        <w:rPr>
          <w:rFonts w:ascii="Times New Roman" w:hAnsi="Times New Roman"/>
        </w:rPr>
      </w:pPr>
      <w:r w:rsidRPr="00B4116B">
        <w:rPr>
          <w:rFonts w:ascii="Times New Roman" w:hAnsi="Times New Roman"/>
        </w:rPr>
        <w:t>ЭЛЕКТРОДИНАМИКА (47 ч)</w:t>
      </w:r>
    </w:p>
    <w:p w:rsidR="00DB2423" w:rsidRPr="00B4116B" w:rsidRDefault="00DB2423" w:rsidP="00080A14">
      <w:pPr>
        <w:pStyle w:val="a8"/>
        <w:rPr>
          <w:rFonts w:ascii="Times New 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hAnsi="Times New Roman"/>
        </w:rPr>
      </w:pPr>
      <w:r w:rsidRPr="00B4116B">
        <w:rPr>
          <w:rFonts w:ascii="Times New Roman" w:hAnsi="Times New Roman"/>
        </w:rPr>
        <w:t xml:space="preserve">Постоянный электрический ток 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Электрический ток. Сила тока. Источник тока. Источник тока в электрической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цепи. Закон Ома для однородного проводника (участка цепи). Сопротивление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проводника. Зависимость удельного сопротивления от температуры.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Сверхпроводимость. Соединения проводников. Расчет сопротивления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электрических цепей. Закон Ома для замкнутой цепи. Расчет силы тока и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напряжения в электрических цепях. Измерение силы тока и напряжения.</w:t>
      </w:r>
      <w:r>
        <w:rPr>
          <w:rFonts w:ascii="Times New Roman" w:eastAsia="TimesNewRoman" w:hAnsi="Times New Roman"/>
        </w:rPr>
        <w:t xml:space="preserve">  </w:t>
      </w:r>
      <w:r w:rsidRPr="00B4116B">
        <w:rPr>
          <w:rFonts w:ascii="Times New Roman" w:eastAsia="TimesNewRoman" w:hAnsi="Times New Roman"/>
        </w:rPr>
        <w:t xml:space="preserve">Тепловое действие электрического тока. Закон </w:t>
      </w:r>
      <w:proofErr w:type="spellStart"/>
      <w:proofErr w:type="gramStart"/>
      <w:r w:rsidRPr="00B4116B">
        <w:rPr>
          <w:rFonts w:ascii="Times New Roman" w:eastAsia="TimesNewRoman" w:hAnsi="Times New Roman"/>
        </w:rPr>
        <w:t>Джоуля-Ленца</w:t>
      </w:r>
      <w:proofErr w:type="spellEnd"/>
      <w:proofErr w:type="gramEnd"/>
      <w:r w:rsidRPr="00B4116B">
        <w:rPr>
          <w:rFonts w:ascii="Times New Roman" w:eastAsia="TimesNewRoman" w:hAnsi="Times New Roman"/>
        </w:rPr>
        <w:t>. Передача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мощности электрического тока от источника к потребителю. Электрический ток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в растворах и расплавах электролитов.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hAnsi="Times New Roman"/>
        </w:rPr>
        <w:t xml:space="preserve">Магнитное поле </w:t>
      </w:r>
      <w:r>
        <w:rPr>
          <w:rFonts w:ascii="Times New 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Магнитное взаимодействие. Магнитное поле электрического тока. Линии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магнитного поля. Действие магнитного поля на проводник с током. Сила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Ампера. Рамка с током в однородном магнитном поле. Действие магнитного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поля на движущиеся заряженные частицы. Сила Лоренца. Масс-спектрограф и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циклотрон. </w:t>
      </w:r>
      <w:proofErr w:type="spellStart"/>
      <w:r w:rsidRPr="00B4116B">
        <w:rPr>
          <w:rFonts w:ascii="Times New Roman" w:eastAsia="TimesNewRoman" w:hAnsi="Times New Roman"/>
        </w:rPr>
        <w:t>Постранственные</w:t>
      </w:r>
      <w:proofErr w:type="spellEnd"/>
      <w:r w:rsidRPr="00B4116B">
        <w:rPr>
          <w:rFonts w:ascii="Times New Roman" w:eastAsia="TimesNewRoman" w:hAnsi="Times New Roman"/>
        </w:rPr>
        <w:t xml:space="preserve"> траектории заряженных частиц в магнитном поле.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Магнитные ловушки, радиационные пояса Земли. Взаимодействие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электрических токов. Взаимодействие электрических зарядов. Магнитный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поток. Энергия магнитного поля тока. Магнитное поле в веществе.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Ферромагнетизм.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Электромагнетизм 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ЭДС в проводнике, движущемся в магнитном поле. Электромагнитная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индукция. Способы </w:t>
      </w:r>
      <w:proofErr w:type="spellStart"/>
      <w:r>
        <w:rPr>
          <w:rFonts w:ascii="Times New Roman" w:eastAsia="TimesNewRoman" w:hAnsi="Times New Roman"/>
        </w:rPr>
        <w:t>ин</w:t>
      </w:r>
      <w:r w:rsidRPr="00B4116B">
        <w:rPr>
          <w:rFonts w:ascii="Times New Roman" w:eastAsia="TimesNewRoman" w:hAnsi="Times New Roman"/>
        </w:rPr>
        <w:t>дуцирования</w:t>
      </w:r>
      <w:proofErr w:type="spellEnd"/>
      <w:r w:rsidRPr="00B4116B">
        <w:rPr>
          <w:rFonts w:ascii="Times New Roman" w:eastAsia="TimesNewRoman" w:hAnsi="Times New Roman"/>
        </w:rPr>
        <w:t xml:space="preserve"> тока. Опыты Генри. Использование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электромагнитной индукции (трансформатор, аудио-, видеозапись и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воспроизведение, детектор металла, поезд на магнитной подушке).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Генерирование переменного электрического тока. Передача электроэнергии на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расстояние.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Электрические цепи переменного тока</w:t>
      </w:r>
      <w:r>
        <w:rPr>
          <w:rFonts w:ascii="Times New Roman" w:eastAsia="TimesNewRoman" w:hAnsi="Times New Roman"/>
        </w:rPr>
        <w:t xml:space="preserve">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Векторные диаграммы для описания переменных токов и напряжений. Резистор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в цепи переменного тока. Конденсатор в цепи переменного тока. Катушка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индуктивности в цепи переменного тока. Свободные гармонические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электромагнитные колебания в колебательном контуре. Колебательный контур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в цепи переменного тока. </w:t>
      </w:r>
      <w:proofErr w:type="spellStart"/>
      <w:r w:rsidRPr="00B4116B">
        <w:rPr>
          <w:rFonts w:ascii="Times New Roman" w:eastAsia="TimesNewRoman" w:hAnsi="Times New Roman"/>
        </w:rPr>
        <w:t>Примесный</w:t>
      </w:r>
      <w:proofErr w:type="spellEnd"/>
      <w:r w:rsidRPr="00B4116B">
        <w:rPr>
          <w:rFonts w:ascii="Times New Roman" w:eastAsia="TimesNewRoman" w:hAnsi="Times New Roman"/>
        </w:rPr>
        <w:t xml:space="preserve"> полупроводник— </w:t>
      </w:r>
      <w:proofErr w:type="gramStart"/>
      <w:r w:rsidRPr="00B4116B">
        <w:rPr>
          <w:rFonts w:ascii="Times New Roman" w:eastAsia="TimesNewRoman" w:hAnsi="Times New Roman"/>
        </w:rPr>
        <w:t>со</w:t>
      </w:r>
      <w:proofErr w:type="gramEnd"/>
      <w:r w:rsidRPr="00B4116B">
        <w:rPr>
          <w:rFonts w:ascii="Times New Roman" w:eastAsia="TimesNewRoman" w:hAnsi="Times New Roman"/>
        </w:rPr>
        <w:t>ставная часть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элементов схем. Полупроводниковый диод. Транзистор. Усилитель и генератор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на транзисторе.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ЭЛЕКТРОМАГНИТНОЕ ИЗЛУЧЕНИЕ (40 ч)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Излучение и прием электромагнитных волн радио и </w:t>
      </w:r>
      <w:proofErr w:type="spellStart"/>
      <w:r w:rsidRPr="00B4116B">
        <w:rPr>
          <w:rFonts w:ascii="Times New Roman" w:eastAsia="TimesNewRoman" w:hAnsi="Times New Roman"/>
        </w:rPr>
        <w:t>СВЧ-диапазона</w:t>
      </w:r>
      <w:proofErr w:type="spellEnd"/>
      <w:r w:rsidRPr="00B4116B">
        <w:rPr>
          <w:rFonts w:ascii="Times New Roman" w:eastAsia="TimesNewRoman" w:hAnsi="Times New Roman"/>
        </w:rPr>
        <w:t xml:space="preserve"> Электромагнитные волны. Распространение электромагнитных волн. Энергия,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переносимая электромагнитными волнами. Давление и импульс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электромагнитных волн. Спектр электромагнитных волн. Ради</w:t>
      </w:r>
      <w:proofErr w:type="gramStart"/>
      <w:r w:rsidRPr="00B4116B">
        <w:rPr>
          <w:rFonts w:ascii="Times New Roman" w:eastAsia="TimesNewRoman" w:hAnsi="Times New Roman"/>
        </w:rPr>
        <w:t>о-</w:t>
      </w:r>
      <w:proofErr w:type="gramEnd"/>
      <w:r w:rsidRPr="00B4116B">
        <w:rPr>
          <w:rFonts w:ascii="Times New Roman" w:eastAsia="TimesNewRoman" w:hAnsi="Times New Roman"/>
        </w:rPr>
        <w:t xml:space="preserve"> и </w:t>
      </w:r>
      <w:proofErr w:type="spellStart"/>
      <w:r w:rsidRPr="00B4116B">
        <w:rPr>
          <w:rFonts w:ascii="Times New Roman" w:eastAsia="TimesNewRoman" w:hAnsi="Times New Roman"/>
        </w:rPr>
        <w:t>СВЧ-волны</w:t>
      </w:r>
      <w:proofErr w:type="spellEnd"/>
      <w:r w:rsidRPr="00B4116B">
        <w:rPr>
          <w:rFonts w:ascii="Times New Roman" w:eastAsia="TimesNewRoman" w:hAnsi="Times New Roman"/>
        </w:rPr>
        <w:t xml:space="preserve"> в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proofErr w:type="gramStart"/>
      <w:r w:rsidRPr="00B4116B">
        <w:rPr>
          <w:rFonts w:ascii="Times New Roman" w:eastAsia="TimesNewRoman" w:hAnsi="Times New Roman"/>
        </w:rPr>
        <w:t>средствах</w:t>
      </w:r>
      <w:proofErr w:type="gramEnd"/>
      <w:r w:rsidRPr="00B4116B">
        <w:rPr>
          <w:rFonts w:ascii="Times New Roman" w:eastAsia="TimesNewRoman" w:hAnsi="Times New Roman"/>
        </w:rPr>
        <w:t xml:space="preserve"> связи. Радиотелефонная связь, радиовещание.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Геометрическая оптика 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Принцип Гюйгенса. Отражение волн. Преломление волн. Дисперсия света.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Построение изображений и хода лучей при преломлении света. Линзы.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Собирающие линзы. Изображение предмета в собирающей линзе. Формула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тонкой собирающей линзы. Рассеивающие линзы. Изображение предмета в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рассеивающей линзе. Фокусное расстояние и оптическая сила системы из двух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линз. Человеческий глаз как оптическая система. Оптические приборы,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увеличивающие угол зрения.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Волновая оптика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Интерференция волн. Взаимное усиление и ослабление волн в пространстве.</w:t>
      </w:r>
      <w:r>
        <w:rPr>
          <w:rFonts w:ascii="Times New Roman" w:eastAsia="TimesNewRoman" w:hAnsi="Times New Roman"/>
        </w:rPr>
        <w:t xml:space="preserve">  </w:t>
      </w:r>
      <w:r w:rsidRPr="00B4116B">
        <w:rPr>
          <w:rFonts w:ascii="Times New Roman" w:eastAsia="TimesNewRoman" w:hAnsi="Times New Roman"/>
        </w:rPr>
        <w:t>Интерференция света. Дифракция света. Дифракционная решетка.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Квантовая теория электромагнитного излучения вещества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Тепловое излучение. Фотоэффект. </w:t>
      </w:r>
      <w:proofErr w:type="spellStart"/>
      <w:r w:rsidRPr="00B4116B">
        <w:rPr>
          <w:rFonts w:ascii="Times New Roman" w:eastAsia="TimesNewRoman" w:hAnsi="Times New Roman"/>
        </w:rPr>
        <w:t>Корпускулярноволновой</w:t>
      </w:r>
      <w:proofErr w:type="spellEnd"/>
      <w:r w:rsidRPr="00B4116B">
        <w:rPr>
          <w:rFonts w:ascii="Times New Roman" w:eastAsia="TimesNewRoman" w:hAnsi="Times New Roman"/>
        </w:rPr>
        <w:t xml:space="preserve"> дуализм. Волновые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свойства частиц. Строение атома. Теория атома водорода. Поглощение и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излучение света атомов. Лазеры.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ФИЗИКА ВЫСОКИХ ЭНЕРГИЙ И  ЭЛЕМЕНТЫ АСТРОФИЗИКИ (22 ч)</w:t>
      </w:r>
    </w:p>
    <w:p w:rsidR="00DB2423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Физика атомного ядра 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Состав атомного ядра. Энергия связи нуклонов в ядре. Естественная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радиоактивность. Закон радиоактивного распада. Искусственная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радиоактивность. Использование энергии деления ядер. Ядерная энергетика.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Термоядерный синтез. Ядерное оружие. Биологическое действие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радиоактивных излучений.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Элементарные частицы 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Классификация элементарных частиц. Лептоны как фундаментальные частицы.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Классификация и структура адронов. </w:t>
      </w:r>
    </w:p>
    <w:p w:rsidR="00DB2423" w:rsidRPr="00B4116B" w:rsidRDefault="00DB2423" w:rsidP="00E4362C">
      <w:pPr>
        <w:pStyle w:val="a8"/>
        <w:jc w:val="both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Взаимодействие кварков.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Образование и строение Вселенной 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 xml:space="preserve">Расширяющаяся Вселенная. </w:t>
      </w:r>
      <w:r>
        <w:rPr>
          <w:rFonts w:ascii="Times New Roman" w:eastAsia="TimesNewRoman" w:hAnsi="Times New Roman"/>
        </w:rPr>
        <w:t>В</w:t>
      </w:r>
      <w:r w:rsidRPr="00B4116B">
        <w:rPr>
          <w:rFonts w:ascii="Times New Roman" w:eastAsia="TimesNewRoman" w:hAnsi="Times New Roman"/>
        </w:rPr>
        <w:t>селенной. Большой взрыв.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Реликтовое излучение. Космологическая модель: основные периоды эволюции Вселенной. Критическая плотность вещества. Образование галактик. Этапы эволюции звезд, источники их энергии. Современные представления о</w:t>
      </w:r>
      <w:r>
        <w:rPr>
          <w:rFonts w:ascii="Times New Roman" w:eastAsia="TimesNewRoman" w:hAnsi="Times New Roman"/>
        </w:rPr>
        <w:t xml:space="preserve"> </w:t>
      </w:r>
      <w:r w:rsidRPr="00B4116B">
        <w:rPr>
          <w:rFonts w:ascii="Times New Roman" w:eastAsia="TimesNewRoman" w:hAnsi="Times New Roman"/>
        </w:rPr>
        <w:t>происхождении и эволюции Солнечной системы.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ОБОБЩАЮЩЕЕ ПОВТОРЕНИЕ (29 ч)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Введение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1.Физика в познании вещества, поля, пространства и времени.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Механика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1. Кинематика материальной точки.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2. Кинематика материальной точки.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3. Динамика материальной точки.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4. Законы сохранения.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5. Динамика периодического движения.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6. Релятивистская механика.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Молекулярная физика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1. Молекулярная структура вещества.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2. Молекулярно-кинетическая теория идеального газа.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3. Термодинамика.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4. Жидкость и пар.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5. Твердое тело.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6. Механические и звуковые волны.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Электродинамика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1. Силы электромагнитного взаимодействия неподвижных зарядов.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2. Энергия электромагнитного взаимодействия неподвижных зарядов.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3. Закон Ома.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4. Тепловое действие тока.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5. Силы в магнитном поле 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6. Энергия магнитного поля.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7. Электромагнетизм.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8. Электрические цепи переменного тока.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Электромагнитное излучение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1. Излучение и прием электромагнитных волн ради</w:t>
      </w:r>
      <w:proofErr w:type="gramStart"/>
      <w:r w:rsidRPr="00B4116B">
        <w:rPr>
          <w:rFonts w:ascii="Times New Roman" w:eastAsia="TimesNewRoman" w:hAnsi="Times New Roman"/>
        </w:rPr>
        <w:t>о-</w:t>
      </w:r>
      <w:proofErr w:type="gramEnd"/>
      <w:r w:rsidRPr="00B4116B">
        <w:rPr>
          <w:rFonts w:ascii="Times New Roman" w:eastAsia="TimesNewRoman" w:hAnsi="Times New Roman"/>
        </w:rPr>
        <w:t xml:space="preserve"> и </w:t>
      </w:r>
      <w:proofErr w:type="spellStart"/>
      <w:r w:rsidRPr="00B4116B">
        <w:rPr>
          <w:rFonts w:ascii="Times New Roman" w:eastAsia="TimesNewRoman" w:hAnsi="Times New Roman"/>
        </w:rPr>
        <w:t>СВЧ-диапазона</w:t>
      </w:r>
      <w:proofErr w:type="spellEnd"/>
      <w:r w:rsidRPr="00B4116B">
        <w:rPr>
          <w:rFonts w:ascii="Times New Roman" w:eastAsia="TimesNewRoman" w:hAnsi="Times New Roman"/>
        </w:rPr>
        <w:t>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2. Отражение и преломление света.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3. Оптические приборы.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4. Волновая оптика.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5. Квантовая теория электромагнитного излучения и вещества.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 xml:space="preserve">Физика высоких энергий и элементы астрофизики 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1. Физика атомного ядра. Элементарные частицы.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2. Образование и строение Вселенной.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Физический практикум (20 ч)</w:t>
      </w:r>
    </w:p>
    <w:p w:rsidR="00DB2423" w:rsidRPr="00B4116B" w:rsidRDefault="00DB2423" w:rsidP="00080A14">
      <w:pPr>
        <w:pStyle w:val="a8"/>
        <w:rPr>
          <w:rFonts w:ascii="Times New Roman" w:eastAsia="TimesNewRoman" w:hAnsi="Times New Roman"/>
        </w:rPr>
      </w:pPr>
      <w:r w:rsidRPr="00B4116B">
        <w:rPr>
          <w:rFonts w:ascii="Times New Roman" w:eastAsia="TimesNewRoman" w:hAnsi="Times New Roman"/>
        </w:rPr>
        <w:t>Резерв времени (14 ч)</w:t>
      </w:r>
    </w:p>
    <w:p w:rsidR="00DB2423" w:rsidRPr="00B4116B" w:rsidRDefault="00DB2423" w:rsidP="00080A14">
      <w:pPr>
        <w:pStyle w:val="a8"/>
        <w:rPr>
          <w:rFonts w:ascii="Times New Roman" w:hAnsi="Times New Roman"/>
        </w:rPr>
      </w:pPr>
    </w:p>
    <w:p w:rsidR="00DB2423" w:rsidRPr="00B4116B" w:rsidRDefault="00DB2423" w:rsidP="00080A14">
      <w:pPr>
        <w:rPr>
          <w:rFonts w:ascii="Times New Roman" w:hAnsi="Times New Roman"/>
        </w:rPr>
      </w:pPr>
    </w:p>
    <w:p w:rsidR="00DB2423" w:rsidRPr="00B4116B" w:rsidRDefault="00DB2423" w:rsidP="00080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4116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DB2423" w:rsidRPr="00B4116B" w:rsidRDefault="00DB2423" w:rsidP="00080A14">
      <w:pPr>
        <w:rPr>
          <w:rFonts w:ascii="Times New Roman" w:hAnsi="Times New Roman"/>
        </w:rPr>
      </w:pPr>
      <w:r w:rsidRPr="00B4116B">
        <w:rPr>
          <w:rFonts w:ascii="Times New Roman" w:hAnsi="Times New Roman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1701"/>
        <w:gridCol w:w="1383"/>
      </w:tblGrid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 xml:space="preserve">№ </w:t>
            </w:r>
            <w:proofErr w:type="spellStart"/>
            <w:r w:rsidRPr="00822B4C">
              <w:rPr>
                <w:rFonts w:ascii="Times New Roman" w:hAnsi="Times New Roman"/>
              </w:rPr>
              <w:t>п\</w:t>
            </w:r>
            <w:proofErr w:type="gramStart"/>
            <w:r w:rsidRPr="00822B4C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ТЕМА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Кол-во</w:t>
            </w:r>
          </w:p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 xml:space="preserve"> </w:t>
            </w:r>
            <w:proofErr w:type="spellStart"/>
            <w:r w:rsidRPr="00822B4C">
              <w:rPr>
                <w:rFonts w:ascii="Times New Roman" w:hAnsi="Times New Roman"/>
              </w:rPr>
              <w:t>к\</w:t>
            </w:r>
            <w:proofErr w:type="gramStart"/>
            <w:r w:rsidRPr="00822B4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22B4C">
              <w:rPr>
                <w:rFonts w:ascii="Times New Roman" w:hAnsi="Times New Roman"/>
              </w:rPr>
              <w:t xml:space="preserve">  и   </w:t>
            </w:r>
            <w:proofErr w:type="spellStart"/>
            <w:r w:rsidRPr="00822B4C">
              <w:rPr>
                <w:rFonts w:ascii="Times New Roman" w:hAnsi="Times New Roman"/>
              </w:rPr>
              <w:t>л\р</w:t>
            </w:r>
            <w:proofErr w:type="spellEnd"/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 xml:space="preserve">Механика 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64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4\5</w:t>
            </w: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Молекулярная физика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49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4\3</w:t>
            </w: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Электростатика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24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2\1</w:t>
            </w: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20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10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B2423" w:rsidRPr="00B4116B" w:rsidRDefault="00DB2423" w:rsidP="00080A14">
      <w:pPr>
        <w:rPr>
          <w:rFonts w:ascii="Times New Roman" w:hAnsi="Times New Roman"/>
        </w:rPr>
      </w:pPr>
    </w:p>
    <w:p w:rsidR="00DB2423" w:rsidRPr="00B4116B" w:rsidRDefault="00DB2423" w:rsidP="00080A14">
      <w:pPr>
        <w:rPr>
          <w:rFonts w:ascii="Times New Roman" w:hAnsi="Times New Roman"/>
        </w:rPr>
      </w:pPr>
    </w:p>
    <w:p w:rsidR="00DB2423" w:rsidRPr="00B4116B" w:rsidRDefault="00DB2423" w:rsidP="00080A14">
      <w:pPr>
        <w:rPr>
          <w:rFonts w:ascii="Times New Roman" w:hAnsi="Times New Roman"/>
        </w:rPr>
      </w:pPr>
    </w:p>
    <w:p w:rsidR="00DB2423" w:rsidRDefault="00DB2423" w:rsidP="00080A14">
      <w:pPr>
        <w:rPr>
          <w:rFonts w:ascii="Times New Roman" w:hAnsi="Times New Roman"/>
        </w:rPr>
      </w:pPr>
    </w:p>
    <w:p w:rsidR="00DB2423" w:rsidRPr="00B4116B" w:rsidRDefault="00DB2423" w:rsidP="00080A14">
      <w:pPr>
        <w:rPr>
          <w:rFonts w:ascii="Times New Roman" w:hAnsi="Times New Roman"/>
        </w:rPr>
      </w:pPr>
      <w:r w:rsidRPr="00B4116B">
        <w:rPr>
          <w:rFonts w:ascii="Times New Roman" w:hAnsi="Times New Roman"/>
        </w:rPr>
        <w:t>11класс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1701"/>
        <w:gridCol w:w="1383"/>
      </w:tblGrid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 xml:space="preserve">№ </w:t>
            </w:r>
            <w:proofErr w:type="spellStart"/>
            <w:r w:rsidRPr="00822B4C">
              <w:rPr>
                <w:rFonts w:ascii="Times New Roman" w:hAnsi="Times New Roman"/>
              </w:rPr>
              <w:t>п\</w:t>
            </w:r>
            <w:proofErr w:type="gramStart"/>
            <w:r w:rsidRPr="00822B4C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ТЕМА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Кол-во</w:t>
            </w:r>
          </w:p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 xml:space="preserve"> </w:t>
            </w:r>
            <w:proofErr w:type="spellStart"/>
            <w:r w:rsidRPr="00822B4C">
              <w:rPr>
                <w:rFonts w:ascii="Times New Roman" w:hAnsi="Times New Roman"/>
              </w:rPr>
              <w:t>к\</w:t>
            </w:r>
            <w:proofErr w:type="gramStart"/>
            <w:r w:rsidRPr="00822B4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22B4C">
              <w:rPr>
                <w:rFonts w:ascii="Times New Roman" w:hAnsi="Times New Roman"/>
              </w:rPr>
              <w:t xml:space="preserve">  и   </w:t>
            </w:r>
            <w:proofErr w:type="spellStart"/>
            <w:r w:rsidRPr="00822B4C">
              <w:rPr>
                <w:rFonts w:ascii="Times New Roman" w:hAnsi="Times New Roman"/>
              </w:rPr>
              <w:t>л\р</w:t>
            </w:r>
            <w:proofErr w:type="spellEnd"/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 xml:space="preserve">Электродинамика 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47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5\3</w:t>
            </w: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Электромагнитное излучение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40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5\4</w:t>
            </w: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Физика высоких энергий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22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1\1</w:t>
            </w: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28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Физический практикум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20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 w:rsidRPr="00822B4C">
              <w:rPr>
                <w:rFonts w:ascii="Times New Roman" w:hAnsi="Times New Roman"/>
              </w:rPr>
              <w:t>13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2423" w:rsidRPr="00822B4C" w:rsidTr="000F6A08">
        <w:tc>
          <w:tcPr>
            <w:tcW w:w="817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383" w:type="dxa"/>
          </w:tcPr>
          <w:p w:rsidR="00DB2423" w:rsidRPr="00822B4C" w:rsidRDefault="00DB2423" w:rsidP="000F6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B2423" w:rsidRPr="00B4116B" w:rsidRDefault="00DB2423" w:rsidP="00080A14">
      <w:pPr>
        <w:rPr>
          <w:rFonts w:ascii="Times New Roman" w:hAnsi="Times New Roman"/>
        </w:rPr>
      </w:pPr>
    </w:p>
    <w:p w:rsidR="00DB2423" w:rsidRPr="00B4116B" w:rsidRDefault="00DB2423" w:rsidP="00080A14">
      <w:pPr>
        <w:rPr>
          <w:rFonts w:ascii="Times New Roman" w:hAnsi="Times New Roman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423" w:rsidRDefault="00DB2423" w:rsidP="003D69DD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B2423" w:rsidSect="00080A1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22F"/>
    <w:multiLevelType w:val="hybridMultilevel"/>
    <w:tmpl w:val="5DA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F9D"/>
    <w:multiLevelType w:val="multilevel"/>
    <w:tmpl w:val="9D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393A"/>
    <w:multiLevelType w:val="hybridMultilevel"/>
    <w:tmpl w:val="DF5C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B04"/>
    <w:multiLevelType w:val="hybridMultilevel"/>
    <w:tmpl w:val="2996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4C2D"/>
    <w:multiLevelType w:val="hybridMultilevel"/>
    <w:tmpl w:val="6994D46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4DD27F7"/>
    <w:multiLevelType w:val="hybridMultilevel"/>
    <w:tmpl w:val="F828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D45"/>
    <w:multiLevelType w:val="hybridMultilevel"/>
    <w:tmpl w:val="AA3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C41EF"/>
    <w:multiLevelType w:val="hybridMultilevel"/>
    <w:tmpl w:val="6F84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77F71"/>
    <w:multiLevelType w:val="multilevel"/>
    <w:tmpl w:val="ABC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41B3E"/>
    <w:multiLevelType w:val="hybridMultilevel"/>
    <w:tmpl w:val="8CE2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25680"/>
    <w:multiLevelType w:val="hybridMultilevel"/>
    <w:tmpl w:val="B46C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40BCD"/>
    <w:multiLevelType w:val="hybridMultilevel"/>
    <w:tmpl w:val="007C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275C6"/>
    <w:multiLevelType w:val="multilevel"/>
    <w:tmpl w:val="E28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32F5956"/>
    <w:multiLevelType w:val="multilevel"/>
    <w:tmpl w:val="055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466BA"/>
    <w:multiLevelType w:val="multilevel"/>
    <w:tmpl w:val="7CF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C01B0"/>
    <w:multiLevelType w:val="hybridMultilevel"/>
    <w:tmpl w:val="FF5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31EF8"/>
    <w:multiLevelType w:val="multilevel"/>
    <w:tmpl w:val="78B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15E79"/>
    <w:multiLevelType w:val="hybridMultilevel"/>
    <w:tmpl w:val="002E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86274"/>
    <w:multiLevelType w:val="hybridMultilevel"/>
    <w:tmpl w:val="3428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B3C95"/>
    <w:multiLevelType w:val="hybridMultilevel"/>
    <w:tmpl w:val="B506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25D5"/>
    <w:multiLevelType w:val="hybridMultilevel"/>
    <w:tmpl w:val="019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A6A7A"/>
    <w:multiLevelType w:val="hybridMultilevel"/>
    <w:tmpl w:val="96C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25BAC"/>
    <w:multiLevelType w:val="hybridMultilevel"/>
    <w:tmpl w:val="202E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30CE0"/>
    <w:multiLevelType w:val="hybridMultilevel"/>
    <w:tmpl w:val="7272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913A9"/>
    <w:multiLevelType w:val="hybridMultilevel"/>
    <w:tmpl w:val="FE6A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B006A"/>
    <w:multiLevelType w:val="hybridMultilevel"/>
    <w:tmpl w:val="5DDC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74AEA"/>
    <w:multiLevelType w:val="hybridMultilevel"/>
    <w:tmpl w:val="D128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40819"/>
    <w:multiLevelType w:val="hybridMultilevel"/>
    <w:tmpl w:val="C70A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127E2"/>
    <w:multiLevelType w:val="hybridMultilevel"/>
    <w:tmpl w:val="76EA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C6656"/>
    <w:multiLevelType w:val="hybridMultilevel"/>
    <w:tmpl w:val="E912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960D2"/>
    <w:multiLevelType w:val="hybridMultilevel"/>
    <w:tmpl w:val="AE0E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17585"/>
    <w:multiLevelType w:val="multilevel"/>
    <w:tmpl w:val="7FB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46320"/>
    <w:multiLevelType w:val="hybridMultilevel"/>
    <w:tmpl w:val="0A5485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D70B68"/>
    <w:multiLevelType w:val="hybridMultilevel"/>
    <w:tmpl w:val="0A86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6585F"/>
    <w:multiLevelType w:val="hybridMultilevel"/>
    <w:tmpl w:val="024C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95F04"/>
    <w:multiLevelType w:val="hybridMultilevel"/>
    <w:tmpl w:val="CF68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A1233"/>
    <w:multiLevelType w:val="hybridMultilevel"/>
    <w:tmpl w:val="D134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6F1619"/>
    <w:multiLevelType w:val="hybridMultilevel"/>
    <w:tmpl w:val="3F06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2662B"/>
    <w:multiLevelType w:val="hybridMultilevel"/>
    <w:tmpl w:val="9198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AF5"/>
    <w:multiLevelType w:val="hybridMultilevel"/>
    <w:tmpl w:val="72BE4C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34"/>
  </w:num>
  <w:num w:numId="9">
    <w:abstractNumId w:val="4"/>
  </w:num>
  <w:num w:numId="10">
    <w:abstractNumId w:val="14"/>
  </w:num>
  <w:num w:numId="11">
    <w:abstractNumId w:val="26"/>
  </w:num>
  <w:num w:numId="12">
    <w:abstractNumId w:val="30"/>
  </w:num>
  <w:num w:numId="13">
    <w:abstractNumId w:val="35"/>
  </w:num>
  <w:num w:numId="14">
    <w:abstractNumId w:val="20"/>
  </w:num>
  <w:num w:numId="15">
    <w:abstractNumId w:val="32"/>
  </w:num>
  <w:num w:numId="16">
    <w:abstractNumId w:val="27"/>
  </w:num>
  <w:num w:numId="17">
    <w:abstractNumId w:val="28"/>
  </w:num>
  <w:num w:numId="18">
    <w:abstractNumId w:val="6"/>
  </w:num>
  <w:num w:numId="19">
    <w:abstractNumId w:val="17"/>
  </w:num>
  <w:num w:numId="20">
    <w:abstractNumId w:val="3"/>
  </w:num>
  <w:num w:numId="21">
    <w:abstractNumId w:val="36"/>
  </w:num>
  <w:num w:numId="22">
    <w:abstractNumId w:val="2"/>
  </w:num>
  <w:num w:numId="23">
    <w:abstractNumId w:val="10"/>
  </w:num>
  <w:num w:numId="24">
    <w:abstractNumId w:val="41"/>
  </w:num>
  <w:num w:numId="25">
    <w:abstractNumId w:val="9"/>
  </w:num>
  <w:num w:numId="26">
    <w:abstractNumId w:val="19"/>
  </w:num>
  <w:num w:numId="27">
    <w:abstractNumId w:val="29"/>
  </w:num>
  <w:num w:numId="28">
    <w:abstractNumId w:val="22"/>
  </w:num>
  <w:num w:numId="29">
    <w:abstractNumId w:val="23"/>
  </w:num>
  <w:num w:numId="30">
    <w:abstractNumId w:val="42"/>
  </w:num>
  <w:num w:numId="31">
    <w:abstractNumId w:val="38"/>
  </w:num>
  <w:num w:numId="32">
    <w:abstractNumId w:val="12"/>
  </w:num>
  <w:num w:numId="33">
    <w:abstractNumId w:val="7"/>
  </w:num>
  <w:num w:numId="34">
    <w:abstractNumId w:val="37"/>
  </w:num>
  <w:num w:numId="35">
    <w:abstractNumId w:val="31"/>
  </w:num>
  <w:num w:numId="36">
    <w:abstractNumId w:val="0"/>
  </w:num>
  <w:num w:numId="37">
    <w:abstractNumId w:val="25"/>
  </w:num>
  <w:num w:numId="38">
    <w:abstractNumId w:val="21"/>
  </w:num>
  <w:num w:numId="39">
    <w:abstractNumId w:val="39"/>
  </w:num>
  <w:num w:numId="40">
    <w:abstractNumId w:val="5"/>
  </w:num>
  <w:num w:numId="41">
    <w:abstractNumId w:val="24"/>
  </w:num>
  <w:num w:numId="42">
    <w:abstractNumId w:val="11"/>
  </w:num>
  <w:num w:numId="43">
    <w:abstractNumId w:val="3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9DD"/>
    <w:rsid w:val="00000CA0"/>
    <w:rsid w:val="0004328E"/>
    <w:rsid w:val="00053B76"/>
    <w:rsid w:val="00080A14"/>
    <w:rsid w:val="000C53B1"/>
    <w:rsid w:val="000E1A91"/>
    <w:rsid w:val="000E4B03"/>
    <w:rsid w:val="000F6A08"/>
    <w:rsid w:val="001134FC"/>
    <w:rsid w:val="00153766"/>
    <w:rsid w:val="0016726E"/>
    <w:rsid w:val="001D537F"/>
    <w:rsid w:val="00203C11"/>
    <w:rsid w:val="00220BDC"/>
    <w:rsid w:val="00224C87"/>
    <w:rsid w:val="002338EA"/>
    <w:rsid w:val="00241069"/>
    <w:rsid w:val="0026344A"/>
    <w:rsid w:val="00272AAF"/>
    <w:rsid w:val="002823EE"/>
    <w:rsid w:val="002A1522"/>
    <w:rsid w:val="002A6745"/>
    <w:rsid w:val="002C21F4"/>
    <w:rsid w:val="002C5D4E"/>
    <w:rsid w:val="002D0CD4"/>
    <w:rsid w:val="002D2CDF"/>
    <w:rsid w:val="002F70F6"/>
    <w:rsid w:val="003025F7"/>
    <w:rsid w:val="00312D7D"/>
    <w:rsid w:val="00321A3A"/>
    <w:rsid w:val="00331903"/>
    <w:rsid w:val="00343732"/>
    <w:rsid w:val="00364C90"/>
    <w:rsid w:val="003944C5"/>
    <w:rsid w:val="003972A0"/>
    <w:rsid w:val="003B1E2E"/>
    <w:rsid w:val="003B441D"/>
    <w:rsid w:val="003D5D44"/>
    <w:rsid w:val="003D69DD"/>
    <w:rsid w:val="003E0008"/>
    <w:rsid w:val="00401E2C"/>
    <w:rsid w:val="00420D16"/>
    <w:rsid w:val="0044037C"/>
    <w:rsid w:val="004420AC"/>
    <w:rsid w:val="00464D20"/>
    <w:rsid w:val="00472F37"/>
    <w:rsid w:val="00483F95"/>
    <w:rsid w:val="004A2245"/>
    <w:rsid w:val="004A794D"/>
    <w:rsid w:val="004B0B58"/>
    <w:rsid w:val="00510186"/>
    <w:rsid w:val="005365A2"/>
    <w:rsid w:val="0056705A"/>
    <w:rsid w:val="00570213"/>
    <w:rsid w:val="005807DE"/>
    <w:rsid w:val="005901F3"/>
    <w:rsid w:val="005A4A1B"/>
    <w:rsid w:val="005C291D"/>
    <w:rsid w:val="005C39E8"/>
    <w:rsid w:val="005C4DEB"/>
    <w:rsid w:val="006038C8"/>
    <w:rsid w:val="00610081"/>
    <w:rsid w:val="00610089"/>
    <w:rsid w:val="00615660"/>
    <w:rsid w:val="006216D8"/>
    <w:rsid w:val="00636AF4"/>
    <w:rsid w:val="00653842"/>
    <w:rsid w:val="006564DD"/>
    <w:rsid w:val="00665C63"/>
    <w:rsid w:val="0068148E"/>
    <w:rsid w:val="00681F21"/>
    <w:rsid w:val="006C3ECB"/>
    <w:rsid w:val="006F2F53"/>
    <w:rsid w:val="00703506"/>
    <w:rsid w:val="00715CA6"/>
    <w:rsid w:val="007233CE"/>
    <w:rsid w:val="00726197"/>
    <w:rsid w:val="007369AA"/>
    <w:rsid w:val="0074016D"/>
    <w:rsid w:val="00742D89"/>
    <w:rsid w:val="00745014"/>
    <w:rsid w:val="007534BE"/>
    <w:rsid w:val="00765098"/>
    <w:rsid w:val="00765FF1"/>
    <w:rsid w:val="00793052"/>
    <w:rsid w:val="007A196B"/>
    <w:rsid w:val="007A70BC"/>
    <w:rsid w:val="007B7A3B"/>
    <w:rsid w:val="007C0CF5"/>
    <w:rsid w:val="007D6664"/>
    <w:rsid w:val="007E2EDD"/>
    <w:rsid w:val="007E583A"/>
    <w:rsid w:val="007F3717"/>
    <w:rsid w:val="008032D5"/>
    <w:rsid w:val="008061B0"/>
    <w:rsid w:val="00822B4C"/>
    <w:rsid w:val="00830647"/>
    <w:rsid w:val="008423AB"/>
    <w:rsid w:val="0085544F"/>
    <w:rsid w:val="0086002C"/>
    <w:rsid w:val="008639D1"/>
    <w:rsid w:val="00873E1C"/>
    <w:rsid w:val="00875838"/>
    <w:rsid w:val="0087660E"/>
    <w:rsid w:val="00884BFA"/>
    <w:rsid w:val="00892B3D"/>
    <w:rsid w:val="008C7C7D"/>
    <w:rsid w:val="008E602A"/>
    <w:rsid w:val="008F23A1"/>
    <w:rsid w:val="0090150A"/>
    <w:rsid w:val="00930336"/>
    <w:rsid w:val="00941A27"/>
    <w:rsid w:val="0095075E"/>
    <w:rsid w:val="0098320B"/>
    <w:rsid w:val="009A59E7"/>
    <w:rsid w:val="009B0A82"/>
    <w:rsid w:val="009D71BA"/>
    <w:rsid w:val="00A05744"/>
    <w:rsid w:val="00A20BBA"/>
    <w:rsid w:val="00A2178B"/>
    <w:rsid w:val="00A4474A"/>
    <w:rsid w:val="00A4501B"/>
    <w:rsid w:val="00A814CF"/>
    <w:rsid w:val="00AA3BAF"/>
    <w:rsid w:val="00B3213A"/>
    <w:rsid w:val="00B4116B"/>
    <w:rsid w:val="00B432B8"/>
    <w:rsid w:val="00B62E28"/>
    <w:rsid w:val="00B659EF"/>
    <w:rsid w:val="00B773D0"/>
    <w:rsid w:val="00B97EA9"/>
    <w:rsid w:val="00BB0DF0"/>
    <w:rsid w:val="00BB6009"/>
    <w:rsid w:val="00BD11BD"/>
    <w:rsid w:val="00BD1934"/>
    <w:rsid w:val="00BD49D9"/>
    <w:rsid w:val="00BD5DEA"/>
    <w:rsid w:val="00BE0923"/>
    <w:rsid w:val="00C02ED7"/>
    <w:rsid w:val="00C07C34"/>
    <w:rsid w:val="00C15859"/>
    <w:rsid w:val="00C322F3"/>
    <w:rsid w:val="00C350DE"/>
    <w:rsid w:val="00C42404"/>
    <w:rsid w:val="00C6491A"/>
    <w:rsid w:val="00C71053"/>
    <w:rsid w:val="00C7267E"/>
    <w:rsid w:val="00C80EEC"/>
    <w:rsid w:val="00C93E18"/>
    <w:rsid w:val="00CA75EC"/>
    <w:rsid w:val="00CB715B"/>
    <w:rsid w:val="00CC25F2"/>
    <w:rsid w:val="00CF737B"/>
    <w:rsid w:val="00D005D7"/>
    <w:rsid w:val="00D00C16"/>
    <w:rsid w:val="00D00D3D"/>
    <w:rsid w:val="00D03AE6"/>
    <w:rsid w:val="00D05899"/>
    <w:rsid w:val="00D2014C"/>
    <w:rsid w:val="00D21FDF"/>
    <w:rsid w:val="00D23A8F"/>
    <w:rsid w:val="00D24794"/>
    <w:rsid w:val="00D3483C"/>
    <w:rsid w:val="00D666E3"/>
    <w:rsid w:val="00D71D91"/>
    <w:rsid w:val="00D82EAA"/>
    <w:rsid w:val="00D850C4"/>
    <w:rsid w:val="00DA1561"/>
    <w:rsid w:val="00DA38C1"/>
    <w:rsid w:val="00DB2423"/>
    <w:rsid w:val="00DC057F"/>
    <w:rsid w:val="00DF024F"/>
    <w:rsid w:val="00E22D72"/>
    <w:rsid w:val="00E330F9"/>
    <w:rsid w:val="00E408CD"/>
    <w:rsid w:val="00E4152D"/>
    <w:rsid w:val="00E4362C"/>
    <w:rsid w:val="00E4796D"/>
    <w:rsid w:val="00E6087F"/>
    <w:rsid w:val="00E60C86"/>
    <w:rsid w:val="00E92F03"/>
    <w:rsid w:val="00EA0A3D"/>
    <w:rsid w:val="00EE0177"/>
    <w:rsid w:val="00F14E6C"/>
    <w:rsid w:val="00F15380"/>
    <w:rsid w:val="00F24795"/>
    <w:rsid w:val="00F52A3A"/>
    <w:rsid w:val="00F81D4C"/>
    <w:rsid w:val="00F91736"/>
    <w:rsid w:val="00F930F8"/>
    <w:rsid w:val="00FB09B0"/>
    <w:rsid w:val="00F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5014"/>
    <w:pPr>
      <w:spacing w:line="259" w:lineRule="auto"/>
    </w:pPr>
    <w:rPr>
      <w:rFonts w:cs="Calibri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2A6745"/>
    <w:pPr>
      <w:keepNext/>
      <w:keepLines/>
      <w:suppressAutoHyphens/>
      <w:spacing w:line="360" w:lineRule="auto"/>
      <w:ind w:firstLine="709"/>
      <w:jc w:val="both"/>
      <w:outlineLvl w:val="3"/>
    </w:pPr>
    <w:rPr>
      <w:rFonts w:cs="Times New Roman"/>
      <w:b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4Char">
    <w:name w:val="Heading 4 Char"/>
    <w:basedOn w:val="a1"/>
    <w:link w:val="4"/>
    <w:uiPriority w:val="99"/>
    <w:semiHidden/>
    <w:locked/>
    <w:rsid w:val="008639D1"/>
    <w:rPr>
      <w:rFonts w:ascii="Calibri" w:hAnsi="Calibri" w:cs="Times New Roman"/>
      <w:b/>
      <w:bCs/>
      <w:sz w:val="28"/>
      <w:szCs w:val="28"/>
    </w:rPr>
  </w:style>
  <w:style w:type="paragraph" w:styleId="a4">
    <w:name w:val="List Paragraph"/>
    <w:basedOn w:val="a0"/>
    <w:uiPriority w:val="99"/>
    <w:qFormat/>
    <w:rsid w:val="003D69DD"/>
    <w:pPr>
      <w:ind w:left="720"/>
      <w:contextualSpacing/>
    </w:pPr>
  </w:style>
  <w:style w:type="table" w:styleId="a5">
    <w:name w:val="Table Grid"/>
    <w:basedOn w:val="a2"/>
    <w:uiPriority w:val="99"/>
    <w:rsid w:val="003D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0"/>
    <w:uiPriority w:val="99"/>
    <w:rsid w:val="003D69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6">
    <w:name w:val="Normal (Web)"/>
    <w:basedOn w:val="a0"/>
    <w:uiPriority w:val="99"/>
    <w:semiHidden/>
    <w:rsid w:val="007E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A6745"/>
    <w:rPr>
      <w:b/>
      <w:sz w:val="22"/>
      <w:lang w:val="ru-RU" w:eastAsia="en-US"/>
    </w:rPr>
  </w:style>
  <w:style w:type="paragraph" w:customStyle="1" w:styleId="a">
    <w:name w:val="Перечень"/>
    <w:basedOn w:val="a0"/>
    <w:next w:val="a0"/>
    <w:link w:val="a7"/>
    <w:uiPriority w:val="99"/>
    <w:rsid w:val="002A6745"/>
    <w:pPr>
      <w:numPr>
        <w:numId w:val="42"/>
      </w:numPr>
      <w:suppressAutoHyphens/>
      <w:spacing w:line="360" w:lineRule="auto"/>
      <w:ind w:firstLine="284"/>
      <w:jc w:val="both"/>
    </w:pPr>
    <w:rPr>
      <w:rFonts w:eastAsia="Times New Roman" w:cs="Times New Roman"/>
      <w:szCs w:val="20"/>
      <w:u w:color="000000"/>
    </w:rPr>
  </w:style>
  <w:style w:type="character" w:customStyle="1" w:styleId="a7">
    <w:name w:val="Перечень Знак"/>
    <w:link w:val="a"/>
    <w:uiPriority w:val="99"/>
    <w:locked/>
    <w:rsid w:val="002A6745"/>
    <w:rPr>
      <w:rFonts w:eastAsia="Times New Roman"/>
      <w:sz w:val="22"/>
      <w:u w:color="000000"/>
      <w:lang w:val="ru-RU" w:eastAsia="ru-RU"/>
    </w:rPr>
  </w:style>
  <w:style w:type="paragraph" w:customStyle="1" w:styleId="ListParagraph1">
    <w:name w:val="List Paragraph1"/>
    <w:basedOn w:val="a0"/>
    <w:link w:val="ListParagraphChar"/>
    <w:uiPriority w:val="99"/>
    <w:rsid w:val="00080A14"/>
    <w:pPr>
      <w:spacing w:line="240" w:lineRule="auto"/>
      <w:ind w:left="720"/>
      <w:contextualSpacing/>
    </w:pPr>
    <w:rPr>
      <w:rFonts w:cs="Times New Roman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80A14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1"/>
    <w:uiPriority w:val="99"/>
    <w:locked/>
    <w:rsid w:val="00080A14"/>
    <w:rPr>
      <w:rFonts w:ascii="Calibri" w:hAnsi="Calibri"/>
      <w:sz w:val="24"/>
      <w:lang w:val="ru-RU" w:eastAsia="ru-RU"/>
    </w:rPr>
  </w:style>
  <w:style w:type="paragraph" w:styleId="a8">
    <w:name w:val="No Spacing"/>
    <w:uiPriority w:val="99"/>
    <w:qFormat/>
    <w:rsid w:val="00080A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3328</Words>
  <Characters>18971</Characters>
  <Application>Microsoft Office Word</Application>
  <DocSecurity>0</DocSecurity>
  <Lines>158</Lines>
  <Paragraphs>44</Paragraphs>
  <ScaleCrop>false</ScaleCrop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9</cp:revision>
  <dcterms:created xsi:type="dcterms:W3CDTF">2019-02-01T06:56:00Z</dcterms:created>
  <dcterms:modified xsi:type="dcterms:W3CDTF">2020-02-10T08:16:00Z</dcterms:modified>
</cp:coreProperties>
</file>